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5660" w14:textId="77777777" w:rsidR="007A67C2" w:rsidRPr="007A67C2" w:rsidRDefault="007A67C2" w:rsidP="007A67C2">
      <w:pPr>
        <w:shd w:val="clear" w:color="auto" w:fill="FFFFFF"/>
        <w:spacing w:before="150" w:after="150" w:line="300" w:lineRule="atLeast"/>
        <w:outlineLvl w:val="3"/>
        <w:rPr>
          <w:rFonts w:ascii="Open Sans" w:eastAsia="Times New Roman" w:hAnsi="Open Sans" w:cs="Open Sans"/>
          <w:color w:val="2B2B2B"/>
          <w:kern w:val="0"/>
          <w:sz w:val="27"/>
          <w:szCs w:val="27"/>
          <w14:ligatures w14:val="none"/>
        </w:rPr>
      </w:pPr>
      <w:r w:rsidRPr="007A67C2">
        <w:rPr>
          <w:rFonts w:ascii="Open Sans" w:eastAsia="Times New Roman" w:hAnsi="Open Sans" w:cs="Open Sans"/>
          <w:color w:val="2B2B2B"/>
          <w:kern w:val="0"/>
          <w:sz w:val="27"/>
          <w:szCs w:val="27"/>
          <w14:ligatures w14:val="none"/>
        </w:rPr>
        <w:t>Paul Anderson</w:t>
      </w:r>
    </w:p>
    <w:p w14:paraId="01489565" w14:textId="77777777" w:rsidR="007A67C2" w:rsidRPr="007A67C2" w:rsidRDefault="007A67C2" w:rsidP="007A67C2">
      <w:pPr>
        <w:shd w:val="clear" w:color="auto" w:fill="FFFFFF"/>
        <w:spacing w:after="300" w:line="240" w:lineRule="auto"/>
        <w:rPr>
          <w:rFonts w:ascii="Open Sans" w:eastAsia="Times New Roman" w:hAnsi="Open Sans" w:cs="Open Sans"/>
          <w:color w:val="2B2B2B"/>
          <w:kern w:val="0"/>
          <w:sz w:val="20"/>
          <w:szCs w:val="20"/>
          <w14:ligatures w14:val="none"/>
        </w:rPr>
      </w:pPr>
      <w:r w:rsidRPr="007A67C2">
        <w:rPr>
          <w:rFonts w:ascii="Open Sans" w:eastAsia="Times New Roman" w:hAnsi="Open Sans" w:cs="Open Sans"/>
          <w:color w:val="2B2B2B"/>
          <w:kern w:val="0"/>
          <w:sz w:val="20"/>
          <w:szCs w:val="20"/>
          <w14:ligatures w14:val="none"/>
        </w:rPr>
        <w:t>Vice President</w:t>
      </w:r>
      <w:r w:rsidRPr="007A67C2">
        <w:rPr>
          <w:rFonts w:ascii="Open Sans" w:eastAsia="Times New Roman" w:hAnsi="Open Sans" w:cs="Open Sans"/>
          <w:color w:val="2B2B2B"/>
          <w:kern w:val="0"/>
          <w:sz w:val="20"/>
          <w:szCs w:val="20"/>
          <w14:ligatures w14:val="none"/>
        </w:rPr>
        <w:br/>
        <w:t>Paul Anderson is Vice President of Rapoza Associates. Paul works to advance the legislative priorities of community and economic development clients, including the New Markets Tax Credit (NMTC) Coalition and CDFI Coalition, by lobbying Congress and federal agencies on their behalf. He is the author of the NMTC Coalition’s annual Progress Report, a publication based on the Coalition’s annual survey of CDEs.</w:t>
      </w:r>
    </w:p>
    <w:p w14:paraId="5897E21C" w14:textId="77777777" w:rsidR="007A67C2" w:rsidRPr="007A67C2" w:rsidRDefault="007A67C2" w:rsidP="007A67C2">
      <w:pPr>
        <w:shd w:val="clear" w:color="auto" w:fill="FFFFFF"/>
        <w:spacing w:after="300" w:line="240" w:lineRule="auto"/>
        <w:rPr>
          <w:rFonts w:ascii="Open Sans" w:eastAsia="Times New Roman" w:hAnsi="Open Sans" w:cs="Open Sans"/>
          <w:color w:val="2B2B2B"/>
          <w:kern w:val="0"/>
          <w:sz w:val="20"/>
          <w:szCs w:val="20"/>
          <w14:ligatures w14:val="none"/>
        </w:rPr>
      </w:pPr>
      <w:r w:rsidRPr="007A67C2">
        <w:rPr>
          <w:rFonts w:ascii="Open Sans" w:eastAsia="Times New Roman" w:hAnsi="Open Sans" w:cs="Open Sans"/>
          <w:color w:val="2B2B2B"/>
          <w:kern w:val="0"/>
          <w:sz w:val="20"/>
          <w:szCs w:val="20"/>
          <w14:ligatures w14:val="none"/>
        </w:rPr>
        <w:t>Previously he served as Director of Programs at the George Mason University Center for Social Entrepreneurship, and in Congressional Affairs at the National Trust for Historic Preservation.</w:t>
      </w:r>
    </w:p>
    <w:p w14:paraId="55CA42A2" w14:textId="77777777" w:rsidR="007A67C2" w:rsidRPr="007A67C2" w:rsidRDefault="007A67C2" w:rsidP="007A67C2">
      <w:pPr>
        <w:shd w:val="clear" w:color="auto" w:fill="FFFFFF"/>
        <w:spacing w:after="300" w:line="240" w:lineRule="auto"/>
        <w:rPr>
          <w:rFonts w:ascii="Open Sans" w:eastAsia="Times New Roman" w:hAnsi="Open Sans" w:cs="Open Sans"/>
          <w:color w:val="2B2B2B"/>
          <w:kern w:val="0"/>
          <w:sz w:val="20"/>
          <w:szCs w:val="20"/>
          <w14:ligatures w14:val="none"/>
        </w:rPr>
      </w:pPr>
      <w:r w:rsidRPr="007A67C2">
        <w:rPr>
          <w:rFonts w:ascii="Open Sans" w:eastAsia="Times New Roman" w:hAnsi="Open Sans" w:cs="Open Sans"/>
          <w:color w:val="2B2B2B"/>
          <w:kern w:val="0"/>
          <w:sz w:val="20"/>
          <w:szCs w:val="20"/>
          <w14:ligatures w14:val="none"/>
        </w:rPr>
        <w:t>Paul is a graduate of the University of Virginia with a degree in Political Science.</w:t>
      </w:r>
    </w:p>
    <w:p w14:paraId="48C957D5" w14:textId="77777777" w:rsidR="007A67C2" w:rsidRDefault="007A67C2"/>
    <w:sectPr w:rsidR="007A6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C2"/>
    <w:rsid w:val="007A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8DF9"/>
  <w15:chartTrackingRefBased/>
  <w15:docId w15:val="{57E1C2FF-F3DF-4C51-816D-37B6C872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7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67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67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7A67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67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67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67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67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67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67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67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7A67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67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67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67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67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67C2"/>
    <w:rPr>
      <w:rFonts w:eastAsiaTheme="majorEastAsia" w:cstheme="majorBidi"/>
      <w:color w:val="272727" w:themeColor="text1" w:themeTint="D8"/>
    </w:rPr>
  </w:style>
  <w:style w:type="paragraph" w:styleId="Title">
    <w:name w:val="Title"/>
    <w:basedOn w:val="Normal"/>
    <w:next w:val="Normal"/>
    <w:link w:val="TitleChar"/>
    <w:uiPriority w:val="10"/>
    <w:qFormat/>
    <w:rsid w:val="007A67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7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7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67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67C2"/>
    <w:pPr>
      <w:spacing w:before="160"/>
      <w:jc w:val="center"/>
    </w:pPr>
    <w:rPr>
      <w:i/>
      <w:iCs/>
      <w:color w:val="404040" w:themeColor="text1" w:themeTint="BF"/>
    </w:rPr>
  </w:style>
  <w:style w:type="character" w:customStyle="1" w:styleId="QuoteChar">
    <w:name w:val="Quote Char"/>
    <w:basedOn w:val="DefaultParagraphFont"/>
    <w:link w:val="Quote"/>
    <w:uiPriority w:val="29"/>
    <w:rsid w:val="007A67C2"/>
    <w:rPr>
      <w:i/>
      <w:iCs/>
      <w:color w:val="404040" w:themeColor="text1" w:themeTint="BF"/>
    </w:rPr>
  </w:style>
  <w:style w:type="paragraph" w:styleId="ListParagraph">
    <w:name w:val="List Paragraph"/>
    <w:basedOn w:val="Normal"/>
    <w:uiPriority w:val="34"/>
    <w:qFormat/>
    <w:rsid w:val="007A67C2"/>
    <w:pPr>
      <w:ind w:left="720"/>
      <w:contextualSpacing/>
    </w:pPr>
  </w:style>
  <w:style w:type="character" w:styleId="IntenseEmphasis">
    <w:name w:val="Intense Emphasis"/>
    <w:basedOn w:val="DefaultParagraphFont"/>
    <w:uiPriority w:val="21"/>
    <w:qFormat/>
    <w:rsid w:val="007A67C2"/>
    <w:rPr>
      <w:i/>
      <w:iCs/>
      <w:color w:val="0F4761" w:themeColor="accent1" w:themeShade="BF"/>
    </w:rPr>
  </w:style>
  <w:style w:type="paragraph" w:styleId="IntenseQuote">
    <w:name w:val="Intense Quote"/>
    <w:basedOn w:val="Normal"/>
    <w:next w:val="Normal"/>
    <w:link w:val="IntenseQuoteChar"/>
    <w:uiPriority w:val="30"/>
    <w:qFormat/>
    <w:rsid w:val="007A67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67C2"/>
    <w:rPr>
      <w:i/>
      <w:iCs/>
      <w:color w:val="0F4761" w:themeColor="accent1" w:themeShade="BF"/>
    </w:rPr>
  </w:style>
  <w:style w:type="character" w:styleId="IntenseReference">
    <w:name w:val="Intense Reference"/>
    <w:basedOn w:val="DefaultParagraphFont"/>
    <w:uiPriority w:val="32"/>
    <w:qFormat/>
    <w:rsid w:val="007A67C2"/>
    <w:rPr>
      <w:b/>
      <w:bCs/>
      <w:smallCaps/>
      <w:color w:val="0F4761" w:themeColor="accent1" w:themeShade="BF"/>
      <w:spacing w:val="5"/>
    </w:rPr>
  </w:style>
  <w:style w:type="paragraph" w:customStyle="1" w:styleId="ugb-team-memberposition">
    <w:name w:val="ugb-team-member__position"/>
    <w:basedOn w:val="Normal"/>
    <w:rsid w:val="007A67C2"/>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7A67C2"/>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159">
      <w:bodyDiv w:val="1"/>
      <w:marLeft w:val="0"/>
      <w:marRight w:val="0"/>
      <w:marTop w:val="0"/>
      <w:marBottom w:val="0"/>
      <w:divBdr>
        <w:top w:val="none" w:sz="0" w:space="0" w:color="auto"/>
        <w:left w:val="none" w:sz="0" w:space="0" w:color="auto"/>
        <w:bottom w:val="none" w:sz="0" w:space="0" w:color="auto"/>
        <w:right w:val="none" w:sz="0" w:space="0" w:color="auto"/>
      </w:divBdr>
      <w:divsChild>
        <w:div w:id="45956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Swesnik</dc:creator>
  <cp:keywords/>
  <dc:description/>
  <cp:lastModifiedBy>Deidre Swesnik</cp:lastModifiedBy>
  <cp:revision>1</cp:revision>
  <dcterms:created xsi:type="dcterms:W3CDTF">2024-03-12T21:22:00Z</dcterms:created>
  <dcterms:modified xsi:type="dcterms:W3CDTF">2024-03-12T21:22:00Z</dcterms:modified>
</cp:coreProperties>
</file>