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3357" w14:textId="77777777" w:rsidR="007C33F7" w:rsidRDefault="007C33F7" w:rsidP="007C33F7">
      <w:pPr>
        <w:pStyle w:val="xmsonormal"/>
        <w:rPr>
          <w:rFonts w:ascii="Times New Roman" w:hAnsi="Times New Roman" w:cs="Times New Roman"/>
          <w:sz w:val="24"/>
          <w:szCs w:val="24"/>
        </w:rPr>
      </w:pPr>
      <w:r>
        <w:rPr>
          <w:rFonts w:ascii="Times New Roman" w:hAnsi="Times New Roman" w:cs="Times New Roman"/>
          <w:sz w:val="24"/>
          <w:szCs w:val="24"/>
        </w:rPr>
        <w:t>Jessica Thurman</w:t>
      </w:r>
    </w:p>
    <w:p w14:paraId="3826194F" w14:textId="77777777" w:rsidR="007C33F7" w:rsidRDefault="007C33F7" w:rsidP="007C33F7">
      <w:pPr>
        <w:pStyle w:val="xmsonormal"/>
        <w:rPr>
          <w:rFonts w:ascii="Times New Roman" w:hAnsi="Times New Roman" w:cs="Times New Roman"/>
          <w:sz w:val="24"/>
          <w:szCs w:val="24"/>
        </w:rPr>
      </w:pPr>
    </w:p>
    <w:p w14:paraId="4BB1AE30" w14:textId="10737397" w:rsidR="007C33F7" w:rsidRDefault="007C33F7" w:rsidP="007C33F7">
      <w:pPr>
        <w:pStyle w:val="xmsonormal"/>
        <w:rPr>
          <w:rFonts w:ascii="Times New Roman" w:hAnsi="Times New Roman" w:cs="Times New Roman"/>
          <w:sz w:val="24"/>
          <w:szCs w:val="24"/>
        </w:rPr>
      </w:pPr>
      <w:r>
        <w:rPr>
          <w:rFonts w:ascii="Times New Roman" w:hAnsi="Times New Roman" w:cs="Times New Roman"/>
          <w:sz w:val="24"/>
          <w:szCs w:val="24"/>
        </w:rPr>
        <w:t>Jessica Thurman currently serves as the Assistant Director of the Fair Lending and CRA Examination Section in the Division of Depositor and Consumer Protection at the FDIC. She joined the FDIC as a Compliance Examiner in the Chicago Field Office in 2009, earning her commission in 2011.</w:t>
      </w:r>
      <w:r>
        <w:rPr>
          <w:rFonts w:ascii="Times New Roman" w:hAnsi="Times New Roman" w:cs="Times New Roman"/>
          <w:color w:val="1F497D"/>
          <w:sz w:val="24"/>
          <w:szCs w:val="24"/>
        </w:rPr>
        <w:t xml:space="preserve"> </w:t>
      </w:r>
      <w:r>
        <w:rPr>
          <w:rFonts w:ascii="Times New Roman" w:hAnsi="Times New Roman" w:cs="Times New Roman"/>
          <w:sz w:val="24"/>
          <w:szCs w:val="24"/>
        </w:rPr>
        <w:t>During her tenure at the FDIC, Jessica has led several teams and projects related to CRA and Fair Lending.  Jessica is also a member of the FDIC’s team for the development and implementation of the CRA Final Rule. Prior to her current role, Jessica was the FDIC Community Affairs Regional Manager in the Atlanta Region, leading efforts to support economic inclusion throughout the region.  Before joining the FDIC, Jessica served as a Compliance Specialist at a Chicago-area financial institution as well as a Compliance Examiner at the Federal Reserve Bank of Chicago.</w:t>
      </w:r>
      <w:r>
        <w:rPr>
          <w:rFonts w:ascii="Times New Roman" w:hAnsi="Times New Roman" w:cs="Times New Roman"/>
          <w:color w:val="1F497D"/>
          <w:sz w:val="24"/>
          <w:szCs w:val="24"/>
        </w:rPr>
        <w:t xml:space="preserve">  </w:t>
      </w:r>
      <w:r>
        <w:rPr>
          <w:rFonts w:ascii="Times New Roman" w:hAnsi="Times New Roman" w:cs="Times New Roman"/>
          <w:sz w:val="24"/>
          <w:szCs w:val="24"/>
        </w:rPr>
        <w:t>Jessica is also a Certified Regulatory Compliance Manager.</w:t>
      </w:r>
    </w:p>
    <w:p w14:paraId="197E57F2" w14:textId="77777777" w:rsidR="007C33F7" w:rsidRDefault="007C33F7"/>
    <w:sectPr w:rsidR="00FC4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F7"/>
    <w:rsid w:val="00720F55"/>
    <w:rsid w:val="007C33F7"/>
    <w:rsid w:val="00D5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758A"/>
  <w15:chartTrackingRefBased/>
  <w15:docId w15:val="{5D9C5FB9-2A5D-4BFF-8327-4F21FBF0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7C33F7"/>
    <w:pPr>
      <w:spacing w:after="0" w:line="240" w:lineRule="auto"/>
    </w:pPr>
    <w:rPr>
      <w:rFonts w:ascii="Calibri"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1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Fitzgerald</dc:creator>
  <cp:keywords/>
  <dc:description/>
  <cp:lastModifiedBy>Eileen Fitzgerald</cp:lastModifiedBy>
  <cp:revision>1</cp:revision>
  <dcterms:created xsi:type="dcterms:W3CDTF">2024-03-08T19:15:00Z</dcterms:created>
  <dcterms:modified xsi:type="dcterms:W3CDTF">2024-03-08T19:16:00Z</dcterms:modified>
</cp:coreProperties>
</file>